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ABC" w:rsidRDefault="00E70ED2" w:rsidP="00FD28C2">
      <w:pPr>
        <w:jc w:val="both"/>
      </w:pPr>
      <w:r>
        <w:t>Szanowni Państwo</w:t>
      </w:r>
      <w:r w:rsidR="00993596">
        <w:t>,</w:t>
      </w:r>
    </w:p>
    <w:p w:rsidR="00AC52B5" w:rsidRDefault="00AC52B5" w:rsidP="00FD28C2">
      <w:pPr>
        <w:jc w:val="both"/>
      </w:pPr>
    </w:p>
    <w:p w:rsidR="00993596" w:rsidRDefault="00D944BC" w:rsidP="00B650D9">
      <w:pPr>
        <w:jc w:val="both"/>
      </w:pPr>
      <w:r>
        <w:t>2</w:t>
      </w:r>
      <w:r w:rsidR="00B650D9">
        <w:t xml:space="preserve"> września Minister Spraw Zagranicznych podpisał zarządzenie wprowadzające </w:t>
      </w:r>
      <w:r>
        <w:br/>
      </w:r>
      <w:r w:rsidR="00B650D9">
        <w:t>z mocą od 31 sierpnia nowy Regulamin Organizacyjny MSZ. W najbliższych dniach zakończymy także proces zmian regulaminów wewnętrznych biur i departamentów</w:t>
      </w:r>
      <w:r w:rsidR="00993596">
        <w:t>, a także ich etatyzacji</w:t>
      </w:r>
      <w:r w:rsidR="00B650D9">
        <w:t>.</w:t>
      </w:r>
    </w:p>
    <w:p w:rsidR="00993596" w:rsidRDefault="00993596" w:rsidP="00B650D9">
      <w:pPr>
        <w:jc w:val="both"/>
      </w:pPr>
    </w:p>
    <w:p w:rsidR="00F35F9E" w:rsidRDefault="00993596" w:rsidP="00B650D9">
      <w:pPr>
        <w:jc w:val="both"/>
      </w:pPr>
      <w:r>
        <w:t>Ponieważ wprowadzane obecnie zmiany dalece wykraczają poza proste powołanie nowych komórek organizacyjnych w centrali resortu lub przekształcenie istniejących dotychczas</w:t>
      </w:r>
      <w:r w:rsidR="00887412">
        <w:t>,</w:t>
      </w:r>
      <w:r>
        <w:t xml:space="preserve"> proszę Państwa uprzejmie o uważne zapoznanie się zwłaszcza z nowym Regulaminem Organizacyjnym, który załączam w wersji uwypuklającej wprowadzane innowacje (zapisy zupełnie nowe lub odnoszące się do kompetencji przeniesionych do innej niż dotychczas komórki zostały wy</w:t>
      </w:r>
      <w:r w:rsidR="00887412">
        <w:t>tłuszczone</w:t>
      </w:r>
      <w:r>
        <w:t>)</w:t>
      </w:r>
      <w:r w:rsidR="00F35F9E">
        <w:t>.</w:t>
      </w:r>
    </w:p>
    <w:p w:rsidR="00F35F9E" w:rsidRDefault="00F35F9E" w:rsidP="00B650D9">
      <w:pPr>
        <w:jc w:val="both"/>
      </w:pPr>
    </w:p>
    <w:p w:rsidR="00B650D9" w:rsidRDefault="00B650D9" w:rsidP="00B650D9">
      <w:pPr>
        <w:jc w:val="both"/>
      </w:pPr>
      <w:r>
        <w:t xml:space="preserve"> Regulamin Organizacyjny MSZ gruntownie modyfikuje fundamenta</w:t>
      </w:r>
      <w:r w:rsidR="00D944BC">
        <w:t>lne procesy realizowane w</w:t>
      </w:r>
      <w:r>
        <w:t xml:space="preserve"> ministerstwie i na placówk</w:t>
      </w:r>
      <w:r w:rsidR="00D944BC">
        <w:t>ach zagranicznych. Naszym głównym celem</w:t>
      </w:r>
      <w:r>
        <w:t xml:space="preserve"> </w:t>
      </w:r>
      <w:r w:rsidR="00160B2E">
        <w:t xml:space="preserve">jest </w:t>
      </w:r>
      <w:r>
        <w:t>dostosowanie naszej organiz</w:t>
      </w:r>
      <w:r w:rsidR="00160B2E">
        <w:t>acji do sprostania wyzwaniom sto</w:t>
      </w:r>
      <w:r>
        <w:t xml:space="preserve">jącym przed polską dyplomacją i nadanie jej działaniom nowej dynamiki. </w:t>
      </w:r>
      <w:r w:rsidR="00F35F9E">
        <w:t>Wszyscy musimy wzmocnić nasze wysiłki</w:t>
      </w:r>
      <w:r w:rsidRPr="000E2FF8">
        <w:t xml:space="preserve">, aby polska służba zagraniczna dorównywała swoim profesjonalizmem, szybkością i elastycznością działania dyplomacjom </w:t>
      </w:r>
      <w:r w:rsidR="00F35F9E">
        <w:t xml:space="preserve">innych </w:t>
      </w:r>
      <w:r w:rsidRPr="000E2FF8">
        <w:t>dużych państw Unii Europejskiej.</w:t>
      </w:r>
      <w:r>
        <w:t xml:space="preserve"> Obecna zmiana Statutu i Regulaminu Organizacyjnego MSZ jest jednym z pierwszych etapów tego procesu. Osiągnięcie </w:t>
      </w:r>
      <w:r w:rsidR="00160B2E">
        <w:t xml:space="preserve">naszego </w:t>
      </w:r>
      <w:r>
        <w:t xml:space="preserve">celu </w:t>
      </w:r>
      <w:r w:rsidR="00FB4920">
        <w:t xml:space="preserve">wiąże </w:t>
      </w:r>
      <w:r w:rsidR="00582351">
        <w:t xml:space="preserve">się </w:t>
      </w:r>
      <w:r w:rsidR="00FB4920">
        <w:t>z racjonalizacją struktury organizacyjnej ministerstwa polegającej na dopasowaniu struktur do zadań</w:t>
      </w:r>
      <w:r w:rsidR="00347108">
        <w:t>,</w:t>
      </w:r>
      <w:r w:rsidR="00FB4920">
        <w:t xml:space="preserve"> a nie odwrotnie. </w:t>
      </w:r>
      <w:r>
        <w:t>Poniżej w s</w:t>
      </w:r>
      <w:r w:rsidR="00FD7BD7">
        <w:t>yntetyczny sposób przedstawiam P</w:t>
      </w:r>
      <w:r>
        <w:t>aństwu główne założenia zmian oraz cele</w:t>
      </w:r>
      <w:r w:rsidR="00620439">
        <w:t>,</w:t>
      </w:r>
      <w:r>
        <w:t xml:space="preserve"> jakim one służą:</w:t>
      </w:r>
    </w:p>
    <w:p w:rsidR="007C6765" w:rsidRDefault="007C6765" w:rsidP="00A96830">
      <w:pPr>
        <w:jc w:val="both"/>
      </w:pPr>
    </w:p>
    <w:p w:rsidR="00AD6693" w:rsidRDefault="00620439" w:rsidP="00A50991">
      <w:pPr>
        <w:numPr>
          <w:ilvl w:val="0"/>
          <w:numId w:val="3"/>
        </w:numPr>
        <w:jc w:val="both"/>
      </w:pPr>
      <w:r>
        <w:rPr>
          <w:b/>
          <w:i/>
        </w:rPr>
        <w:t xml:space="preserve">„Wprowadzenie regulaminowego obowiązku dzielenia się informacją z innymi pracownikami centrali i placówek MSZ”, </w:t>
      </w:r>
      <w:r>
        <w:t xml:space="preserve"> które </w:t>
      </w:r>
      <w:r w:rsidR="00EC7986">
        <w:t xml:space="preserve">- jakkolwiek ujęte w formie zapisu z pozoru wręcz  oczywistego (por. par. 19) - ma doprowadzić do zasadniczej zmiany w mentalności pracowników, w tym na szczeblu kierowniczym, naszego resortu. W ślad za tym zapisem powstaną </w:t>
      </w:r>
      <w:r w:rsidR="00186FEA">
        <w:t>instrukcje, które wymuszą praktykę codziennej dbałości przez wszystkie komórki MSZ (a nie te odpowiadające – jak np. nowe BZI – za usprawnianie obiegu informacji) o przekazywanie sobie nawzajem oraz placówkom wszelkiej informacji</w:t>
      </w:r>
      <w:r w:rsidR="00887412" w:rsidRPr="00887412">
        <w:t xml:space="preserve"> </w:t>
      </w:r>
      <w:r w:rsidR="00887412">
        <w:t>potrzebnej im do efektywnej pracy</w:t>
      </w:r>
      <w:r w:rsidR="00186FEA">
        <w:t>.</w:t>
      </w:r>
      <w:r w:rsidR="00582351">
        <w:t xml:space="preserve"> </w:t>
      </w:r>
    </w:p>
    <w:p w:rsidR="00F35F9E" w:rsidRPr="00F35F9E" w:rsidRDefault="00582351" w:rsidP="00AD6693">
      <w:pPr>
        <w:ind w:left="360"/>
        <w:jc w:val="both"/>
      </w:pPr>
      <w:r>
        <w:t>W kolejnych paragrafach znajdują się zaś zapisy wzmacniające pionowy obieg informacji i koordynację, nawet najniższym rangą pracownikom Centrali i placówek MSZ dające okazję regularnego spotykania się ze swoimi przełożonymi.</w:t>
      </w:r>
    </w:p>
    <w:p w:rsidR="00F35F9E" w:rsidRPr="00F35F9E" w:rsidRDefault="00F35F9E" w:rsidP="00F35F9E">
      <w:pPr>
        <w:ind w:left="360"/>
        <w:jc w:val="both"/>
      </w:pPr>
    </w:p>
    <w:p w:rsidR="002126F2" w:rsidRPr="00957456" w:rsidRDefault="00AD6693" w:rsidP="002126F2">
      <w:pPr>
        <w:numPr>
          <w:ilvl w:val="0"/>
          <w:numId w:val="3"/>
        </w:numPr>
        <w:jc w:val="both"/>
        <w:rPr>
          <w:b/>
          <w:i/>
        </w:rPr>
      </w:pPr>
      <w:r>
        <w:rPr>
          <w:b/>
          <w:i/>
        </w:rPr>
        <w:t>„</w:t>
      </w:r>
      <w:r w:rsidR="002126F2">
        <w:rPr>
          <w:b/>
          <w:i/>
        </w:rPr>
        <w:t>Nowe podejście do organizacji i funkcjonowania departamentów i biur</w:t>
      </w:r>
      <w:r>
        <w:rPr>
          <w:b/>
          <w:i/>
        </w:rPr>
        <w:t>”</w:t>
      </w:r>
      <w:r w:rsidR="002126F2">
        <w:rPr>
          <w:b/>
          <w:i/>
        </w:rPr>
        <w:t xml:space="preserve"> – </w:t>
      </w:r>
      <w:r w:rsidR="002126F2">
        <w:t xml:space="preserve">radykalnej zmianie uległy także obowiązki dyrektorów departamentów i biur. Od 31 sierpnia dyrektorzy komórek organizacyjnych otrzymują nowe obowiązki i </w:t>
      </w:r>
      <w:proofErr w:type="spellStart"/>
      <w:r w:rsidR="002126F2">
        <w:t>uprawnienia</w:t>
      </w:r>
      <w:proofErr w:type="spellEnd"/>
      <w:r w:rsidR="002126F2">
        <w:t xml:space="preserve">. Wspomnę w tym miejscu jedynie o kilku: obowiązek planowania strategicznego pracy departamentu (tworzenie planów wieloletnich), </w:t>
      </w:r>
      <w:r w:rsidR="00824D05">
        <w:t xml:space="preserve">obowiązek zapewniania informacji, w tym publicznej, z zakresu kompetencji danej komórki, </w:t>
      </w:r>
      <w:r w:rsidR="002126F2">
        <w:t xml:space="preserve">wzmocnienie merytorycznego nadzoru nad placówkami w zakresie swojej właściwości, współpraca z </w:t>
      </w:r>
      <w:proofErr w:type="spellStart"/>
      <w:r w:rsidR="002126F2">
        <w:t>BSOiS</w:t>
      </w:r>
      <w:proofErr w:type="spellEnd"/>
      <w:r w:rsidR="002126F2">
        <w:t xml:space="preserve"> w zakresie określania potrzeb szkoleniowych i rozwoju zawodowego pracowników, zapewnienie funkcjonowania komórki w sytuacji kryzysowej. </w:t>
      </w:r>
    </w:p>
    <w:p w:rsidR="00186FEA" w:rsidRDefault="00186FEA" w:rsidP="00186FEA">
      <w:pPr>
        <w:pStyle w:val="Akapitzlist"/>
        <w:rPr>
          <w:b/>
        </w:rPr>
      </w:pPr>
    </w:p>
    <w:p w:rsidR="005D56F1" w:rsidRDefault="00FB171E" w:rsidP="00A50991">
      <w:pPr>
        <w:numPr>
          <w:ilvl w:val="0"/>
          <w:numId w:val="3"/>
        </w:numPr>
        <w:jc w:val="both"/>
      </w:pPr>
      <w:r w:rsidRPr="00A50991">
        <w:rPr>
          <w:b/>
        </w:rPr>
        <w:t>„</w:t>
      </w:r>
      <w:r w:rsidRPr="00A50991">
        <w:rPr>
          <w:b/>
          <w:i/>
        </w:rPr>
        <w:t>Europeizacja</w:t>
      </w:r>
      <w:r w:rsidR="00E356DF" w:rsidRPr="00A50991">
        <w:rPr>
          <w:b/>
          <w:i/>
        </w:rPr>
        <w:t xml:space="preserve"> </w:t>
      </w:r>
      <w:r w:rsidR="007C5873">
        <w:rPr>
          <w:b/>
          <w:i/>
        </w:rPr>
        <w:t xml:space="preserve">całego </w:t>
      </w:r>
      <w:r w:rsidRPr="00A50991">
        <w:rPr>
          <w:b/>
          <w:i/>
        </w:rPr>
        <w:t>M</w:t>
      </w:r>
      <w:r w:rsidR="00B650D9" w:rsidRPr="00A50991">
        <w:rPr>
          <w:b/>
          <w:i/>
        </w:rPr>
        <w:t xml:space="preserve">inisterstwa </w:t>
      </w:r>
      <w:r w:rsidRPr="00A50991">
        <w:rPr>
          <w:b/>
          <w:i/>
        </w:rPr>
        <w:t>S</w:t>
      </w:r>
      <w:r w:rsidR="00B650D9" w:rsidRPr="00A50991">
        <w:rPr>
          <w:b/>
          <w:i/>
        </w:rPr>
        <w:t xml:space="preserve">praw </w:t>
      </w:r>
      <w:r w:rsidRPr="00A50991">
        <w:rPr>
          <w:b/>
          <w:i/>
        </w:rPr>
        <w:t>Z</w:t>
      </w:r>
      <w:r w:rsidR="00B650D9" w:rsidRPr="00A50991">
        <w:rPr>
          <w:b/>
          <w:i/>
        </w:rPr>
        <w:t>agranicznych</w:t>
      </w:r>
      <w:r w:rsidR="000C4092">
        <w:rPr>
          <w:b/>
          <w:i/>
        </w:rPr>
        <w:t xml:space="preserve">”, </w:t>
      </w:r>
      <w:r>
        <w:t>która oznac</w:t>
      </w:r>
      <w:r w:rsidR="00B650D9">
        <w:t xml:space="preserve">za nie tylko </w:t>
      </w:r>
      <w:r w:rsidR="005D56F1">
        <w:t>zupełnie nowe</w:t>
      </w:r>
      <w:r w:rsidR="00B650D9">
        <w:t xml:space="preserve"> zaangażowanie d</w:t>
      </w:r>
      <w:r>
        <w:t>epartamentów terytorialnych i funkcjonalnych w wypracowywanie naszego stan</w:t>
      </w:r>
      <w:r w:rsidR="00C22AFE">
        <w:t>o</w:t>
      </w:r>
      <w:r>
        <w:t>wi</w:t>
      </w:r>
      <w:r w:rsidR="00C22AFE">
        <w:t>s</w:t>
      </w:r>
      <w:r>
        <w:t>ka na forum Unii E</w:t>
      </w:r>
      <w:r w:rsidR="00C22AFE">
        <w:t>uropejskiej</w:t>
      </w:r>
      <w:r w:rsidR="005D56F1">
        <w:t xml:space="preserve">, </w:t>
      </w:r>
      <w:r w:rsidR="00300D0A">
        <w:t xml:space="preserve">przede wszystkim </w:t>
      </w:r>
      <w:r w:rsidR="00300D0A">
        <w:lastRenderedPageBreak/>
        <w:t xml:space="preserve">poprzez stały monitoring interesów i opinii innych państw w kluczowych problemach  agendy UE, </w:t>
      </w:r>
      <w:r w:rsidR="005D56F1">
        <w:t>ale i gruntowna zmianę kompetencji Departamentu Unii Europejskiej, od tej pory nie zastępującego już innych komórek, ale koordynującego stosowne prace MSZ, a także dostarczającego unikalnej wiedzy o wewnętrznych mechanizmach funkcjonowania Unii i jej instytucji</w:t>
      </w:r>
      <w:r w:rsidR="00C22AFE">
        <w:t xml:space="preserve">. </w:t>
      </w:r>
    </w:p>
    <w:p w:rsidR="005D56F1" w:rsidRDefault="005D56F1" w:rsidP="005D56F1">
      <w:pPr>
        <w:pStyle w:val="Akapitzlist"/>
      </w:pPr>
    </w:p>
    <w:p w:rsidR="00A415AC" w:rsidRDefault="00AD6693" w:rsidP="00A50991">
      <w:pPr>
        <w:numPr>
          <w:ilvl w:val="0"/>
          <w:numId w:val="3"/>
        </w:numPr>
        <w:jc w:val="both"/>
      </w:pPr>
      <w:r>
        <w:rPr>
          <w:b/>
          <w:i/>
        </w:rPr>
        <w:t>„</w:t>
      </w:r>
      <w:r w:rsidR="00391D60">
        <w:rPr>
          <w:b/>
          <w:i/>
        </w:rPr>
        <w:t xml:space="preserve">Istotne poszerzenie odpowiedzialności departamentów terytorialnych”. </w:t>
      </w:r>
      <w:r w:rsidR="00391D60">
        <w:t>Poza przywołanym w pkt. 3 aspektem unijnym departamenty terytorialne przejmują także</w:t>
      </w:r>
      <w:r w:rsidR="00300D0A">
        <w:t>:</w:t>
      </w:r>
      <w:r w:rsidR="00391D60">
        <w:t xml:space="preserve"> od DZPE</w:t>
      </w:r>
      <w:r w:rsidR="00300D0A">
        <w:t xml:space="preserve"> -</w:t>
      </w:r>
      <w:r w:rsidR="00391D60">
        <w:t xml:space="preserve"> rutynowy monitoring sytuacji makroekonomicznej w przypisanych do siebie</w:t>
      </w:r>
      <w:r w:rsidR="00300D0A">
        <w:t xml:space="preserve"> krajach i regionach, od dawnego DSI – monitoring mediów ww. państw w kontekście problemów istotnych dla polskiej polityki zagranicznej</w:t>
      </w:r>
      <w:r w:rsidR="001501A5">
        <w:t xml:space="preserve"> oraz wizerunku Polski, a także bieżące reagowanie – wespół z placówkami - na publikacje wymagające zajęcia stanowiska przez polską dyplomację, </w:t>
      </w:r>
      <w:r w:rsidR="00A415AC">
        <w:t xml:space="preserve">od DUE (dotyczy </w:t>
      </w:r>
      <w:r w:rsidR="000C6327">
        <w:t xml:space="preserve">trzech </w:t>
      </w:r>
      <w:r w:rsidR="00A415AC">
        <w:t xml:space="preserve">bilateralnych departamentów europejskich) – zagadnienia współpracy regionalnej i </w:t>
      </w:r>
      <w:proofErr w:type="spellStart"/>
      <w:r w:rsidR="00A415AC">
        <w:t>transgranicznej</w:t>
      </w:r>
      <w:proofErr w:type="spellEnd"/>
      <w:r w:rsidR="00A415AC">
        <w:t>.</w:t>
      </w:r>
    </w:p>
    <w:p w:rsidR="00A415AC" w:rsidRDefault="00A415AC" w:rsidP="00A415AC">
      <w:pPr>
        <w:pStyle w:val="Akapitzlist"/>
      </w:pPr>
    </w:p>
    <w:p w:rsidR="00CE23EF" w:rsidRPr="00142434" w:rsidRDefault="00B85DEB" w:rsidP="00A96830">
      <w:pPr>
        <w:numPr>
          <w:ilvl w:val="0"/>
          <w:numId w:val="3"/>
        </w:numPr>
        <w:jc w:val="both"/>
        <w:rPr>
          <w:i/>
        </w:rPr>
      </w:pPr>
      <w:r w:rsidRPr="00CE23EF">
        <w:rPr>
          <w:b/>
          <w:i/>
        </w:rPr>
        <w:t>„</w:t>
      </w:r>
      <w:r w:rsidR="002E27F5" w:rsidRPr="00CE23EF">
        <w:rPr>
          <w:b/>
          <w:i/>
        </w:rPr>
        <w:t>Zwiększenie</w:t>
      </w:r>
      <w:r w:rsidR="00F543FB" w:rsidRPr="00CE23EF">
        <w:rPr>
          <w:b/>
          <w:i/>
        </w:rPr>
        <w:t xml:space="preserve"> koordynacji i </w:t>
      </w:r>
      <w:r w:rsidR="00A415AC" w:rsidRPr="00CE23EF">
        <w:rPr>
          <w:b/>
          <w:i/>
        </w:rPr>
        <w:t xml:space="preserve">stworzenie nowoczesnych </w:t>
      </w:r>
      <w:r w:rsidR="002E27F5" w:rsidRPr="00CE23EF">
        <w:rPr>
          <w:b/>
          <w:i/>
        </w:rPr>
        <w:t xml:space="preserve">zasad </w:t>
      </w:r>
      <w:r w:rsidR="00F543FB" w:rsidRPr="00CE23EF">
        <w:rPr>
          <w:b/>
          <w:i/>
        </w:rPr>
        <w:t>przepływu informacji</w:t>
      </w:r>
      <w:r w:rsidR="00766760" w:rsidRPr="00CE23EF">
        <w:rPr>
          <w:b/>
          <w:i/>
        </w:rPr>
        <w:t xml:space="preserve"> wewnątrz całego MSZ, traktowanego łącznie z placówkami jako jedna wspólnota informacyjna</w:t>
      </w:r>
      <w:r w:rsidRPr="00CE23EF">
        <w:rPr>
          <w:b/>
        </w:rPr>
        <w:t>” -</w:t>
      </w:r>
      <w:r w:rsidR="00FD7BD7">
        <w:t xml:space="preserve"> </w:t>
      </w:r>
      <w:r w:rsidR="00A415AC">
        <w:t>Ustanowienie Biura Zarządzania Informacją</w:t>
      </w:r>
      <w:r w:rsidR="00CE23EF">
        <w:t xml:space="preserve"> </w:t>
      </w:r>
      <w:r w:rsidR="00A415AC">
        <w:t xml:space="preserve"> ma doprowadzić do tego, że najcenniejszy przedmiot i produkt pracy naszej dyplomacji, czyli </w:t>
      </w:r>
      <w:r w:rsidR="000C6327">
        <w:t>pozyskiwana z wielu źródeł wiedza</w:t>
      </w:r>
      <w:r w:rsidR="00A415AC">
        <w:t xml:space="preserve">, będzie łatwiej dostępny i </w:t>
      </w:r>
      <w:r w:rsidR="00766760">
        <w:t xml:space="preserve">lepiej opracowany. BZI nie ma w tym </w:t>
      </w:r>
      <w:r w:rsidR="00841E2E">
        <w:t>procesie</w:t>
      </w:r>
      <w:r w:rsidR="00766760">
        <w:t xml:space="preserve"> zastępować innych komórek czy placówek, ale stw</w:t>
      </w:r>
      <w:r w:rsidR="00CE23EF">
        <w:t>orzyć nowe rozwiązania systemowe.</w:t>
      </w:r>
      <w:r w:rsidR="00CE23EF" w:rsidRPr="00CE23EF">
        <w:rPr>
          <w:b/>
          <w:i/>
        </w:rPr>
        <w:t xml:space="preserve"> </w:t>
      </w:r>
      <w:r w:rsidR="00CE23EF" w:rsidRPr="00CE23EF">
        <w:rPr>
          <w:b/>
          <w:i/>
        </w:rPr>
        <w:br/>
      </w:r>
      <w:r w:rsidR="00CE23EF">
        <w:t>C</w:t>
      </w:r>
      <w:r w:rsidR="00CE23EF" w:rsidRPr="00142434">
        <w:t>oraz</w:t>
      </w:r>
      <w:r w:rsidR="00CE23EF" w:rsidRPr="00CE23EF">
        <w:rPr>
          <w:b/>
        </w:rPr>
        <w:t xml:space="preserve"> </w:t>
      </w:r>
      <w:r w:rsidR="00CE23EF" w:rsidRPr="00142434">
        <w:t>szersze</w:t>
      </w:r>
      <w:r w:rsidR="00CE23EF" w:rsidRPr="00CE23EF">
        <w:rPr>
          <w:b/>
        </w:rPr>
        <w:t xml:space="preserve"> </w:t>
      </w:r>
      <w:r w:rsidR="00CE23EF" w:rsidRPr="00142434">
        <w:t>wykorzystywanie</w:t>
      </w:r>
      <w:r w:rsidR="00CE23EF" w:rsidRPr="00CE23EF">
        <w:rPr>
          <w:b/>
        </w:rPr>
        <w:t xml:space="preserve"> </w:t>
      </w:r>
      <w:r w:rsidR="00CE23EF" w:rsidRPr="00142434">
        <w:t xml:space="preserve">technologii informatycznych diametralnie zwiększa ilość </w:t>
      </w:r>
      <w:r w:rsidR="00CE23EF">
        <w:t xml:space="preserve">informacji. Dlatego konieczne jest ich metodyczne gromadzenie, archiwizowanie </w:t>
      </w:r>
      <w:r w:rsidR="00CE23EF">
        <w:br/>
        <w:t xml:space="preserve">i zarządzanie nimi. Celem powołania Biura Zarządzania Informacją będzie zarządzanie jakością informacji, tworzenie baz danych oraz budowanie kultury zarządzania wiedzą </w:t>
      </w:r>
      <w:r w:rsidR="00CE23EF">
        <w:br/>
        <w:t xml:space="preserve">i informacją. </w:t>
      </w:r>
    </w:p>
    <w:p w:rsidR="00C22AFE" w:rsidRDefault="00C22AFE" w:rsidP="00A96830">
      <w:pPr>
        <w:jc w:val="both"/>
      </w:pPr>
    </w:p>
    <w:p w:rsidR="00CB7744" w:rsidRPr="00CB7744" w:rsidRDefault="00CB7744" w:rsidP="00CB7744">
      <w:pPr>
        <w:numPr>
          <w:ilvl w:val="0"/>
          <w:numId w:val="3"/>
        </w:numPr>
        <w:jc w:val="both"/>
        <w:rPr>
          <w:b/>
          <w:i/>
        </w:rPr>
      </w:pPr>
      <w:r>
        <w:rPr>
          <w:b/>
          <w:i/>
        </w:rPr>
        <w:t>„U</w:t>
      </w:r>
      <w:r w:rsidRPr="00B85DEB">
        <w:rPr>
          <w:b/>
          <w:i/>
        </w:rPr>
        <w:t>ruchomienie Centrum Operacyjnego MSZ</w:t>
      </w:r>
      <w:r w:rsidR="00841E2E">
        <w:rPr>
          <w:b/>
          <w:i/>
        </w:rPr>
        <w:t xml:space="preserve"> BZI</w:t>
      </w:r>
      <w:r>
        <w:rPr>
          <w:b/>
          <w:i/>
        </w:rPr>
        <w:t xml:space="preserve">” </w:t>
      </w:r>
      <w:r>
        <w:t>– w globalnym świecie ogromna dynamika i skala oddziaływania różnych wydarzeń i informacji o znaczeniu politycznym, konsularnym i medialnym stworzyła potrzebę bieżącego monitorowania i reagowania nie tylko na sytuacje kryzysowe, ale również na te, które mają szeroki kontekst polityczny. By przygotować MSZ do sprostania tych wyzwaniom utworzone zostanie Centrum Operacyjne MSZ, które umiejscowione będzie w Biurze Zarządzania Informacją. Jego uruchomienie pozwoli stosunkowo szybko przejść od dzisiejszego systemu dyżurnych, pełniących raczej zadania usługowe,  do stopniowego tworzenia działającego 24 godziny na dobę przez 7 dni w tygodniu centrum monitoringu sytuacji międzynarodowej, które stanowić będzie narzędzie pozwalające na przekazywanie informacji o krytycznym znaczeniu i błyskawicznej ewaluacji jej wagi.</w:t>
      </w:r>
    </w:p>
    <w:p w:rsidR="00CB7744" w:rsidRDefault="00CB7744" w:rsidP="00CB7744">
      <w:pPr>
        <w:pStyle w:val="Akapitzlist"/>
        <w:rPr>
          <w:b/>
          <w:i/>
        </w:rPr>
      </w:pPr>
    </w:p>
    <w:p w:rsidR="00CB7744" w:rsidRPr="00B85DEB" w:rsidRDefault="00CB7744" w:rsidP="00CB7744">
      <w:pPr>
        <w:numPr>
          <w:ilvl w:val="0"/>
          <w:numId w:val="3"/>
        </w:numPr>
        <w:jc w:val="both"/>
        <w:rPr>
          <w:b/>
          <w:i/>
        </w:rPr>
      </w:pPr>
      <w:r>
        <w:rPr>
          <w:b/>
          <w:i/>
        </w:rPr>
        <w:t xml:space="preserve">„Integracja zadań MSZ w sferze dyplomacji publicznej i kulturalnej”. </w:t>
      </w:r>
      <w:r w:rsidR="00F35D37">
        <w:t xml:space="preserve">Przekształcenie dotychczasowego Departamentu Promocji w komórkę o nowym zakresie zadań ma doprowadzić do powstania w MSZ organizmu zdolnego do całościowego postrzegania i planowania promocji Polski w obszarach stanowiących kompetencję własną (dyplomacja publiczna) oraz dzieloną (dyplomacja kulturalna) MSZ, zdolnego także do efektywnego wspierania </w:t>
      </w:r>
      <w:proofErr w:type="spellStart"/>
      <w:r w:rsidR="00F35D37">
        <w:t>Ministra</w:t>
      </w:r>
      <w:proofErr w:type="spellEnd"/>
      <w:r w:rsidR="00F35D37">
        <w:t xml:space="preserve"> SZ</w:t>
      </w:r>
      <w:r w:rsidR="005B1EF9">
        <w:t xml:space="preserve">, m. in. </w:t>
      </w:r>
      <w:r w:rsidR="00F35D37">
        <w:t xml:space="preserve"> jako przewodniczącego Rady Promocji Polski</w:t>
      </w:r>
      <w:r w:rsidR="005B1EF9">
        <w:t xml:space="preserve">, w zadaniu koordynowania rządowych działań promocyjnych za granicą. </w:t>
      </w:r>
      <w:proofErr w:type="spellStart"/>
      <w:r w:rsidR="005B1EF9">
        <w:t>DDPiK</w:t>
      </w:r>
      <w:proofErr w:type="spellEnd"/>
      <w:r w:rsidR="005B1EF9">
        <w:t xml:space="preserve"> będzie prowadził lub koordynował zdecydowaną większość działań MSZ w sferze oddziaływania na zagranicznego odbiorcę pozarządowego</w:t>
      </w:r>
      <w:r w:rsidR="005E61C1">
        <w:t>, wykorzystując instrumenty ze sfery kultury, nauki, oświaty, współpracy społecznej, mediów (w tym Internetu).</w:t>
      </w:r>
    </w:p>
    <w:p w:rsidR="00CB7744" w:rsidRDefault="00CB7744" w:rsidP="00CB7744">
      <w:pPr>
        <w:pStyle w:val="Akapitzlist"/>
        <w:rPr>
          <w:b/>
          <w:i/>
        </w:rPr>
      </w:pPr>
    </w:p>
    <w:p w:rsidR="00C22AFE" w:rsidRPr="00B85DEB" w:rsidRDefault="00CB7744" w:rsidP="00A96830">
      <w:pPr>
        <w:numPr>
          <w:ilvl w:val="0"/>
          <w:numId w:val="3"/>
        </w:numPr>
        <w:jc w:val="both"/>
        <w:rPr>
          <w:b/>
          <w:i/>
        </w:rPr>
      </w:pPr>
      <w:r>
        <w:rPr>
          <w:b/>
          <w:i/>
        </w:rPr>
        <w:lastRenderedPageBreak/>
        <w:t>„</w:t>
      </w:r>
      <w:r w:rsidR="004334B4" w:rsidRPr="00B85DEB">
        <w:rPr>
          <w:b/>
          <w:i/>
        </w:rPr>
        <w:t>Nadanie nowej dynamiki procesowi informatyzacji służby zagranicznej</w:t>
      </w:r>
      <w:r w:rsidR="00841E2E">
        <w:rPr>
          <w:b/>
          <w:i/>
        </w:rPr>
        <w:t>”</w:t>
      </w:r>
      <w:r w:rsidR="004334B4" w:rsidRPr="00B85DEB">
        <w:rPr>
          <w:b/>
          <w:i/>
        </w:rPr>
        <w:t xml:space="preserve"> </w:t>
      </w:r>
      <w:r w:rsidR="00A42DB3">
        <w:t>– połączenie</w:t>
      </w:r>
      <w:r w:rsidR="00381059">
        <w:t xml:space="preserve"> dawnego Biura Informatyki z Biurem Łączności i utworzenie nowego</w:t>
      </w:r>
      <w:r w:rsidR="00671836">
        <w:t>, silnego Biura Informatyki i T</w:t>
      </w:r>
      <w:r w:rsidR="00381059">
        <w:t xml:space="preserve">elekomunikacji umożliwi szybsze wdrażanie nowoczesnych rozwiązań komunikacyjnych takich jak: </w:t>
      </w:r>
      <w:r w:rsidR="005E61C1">
        <w:t xml:space="preserve">nowoczesne </w:t>
      </w:r>
      <w:r w:rsidR="00381059">
        <w:t xml:space="preserve">terminale </w:t>
      </w:r>
      <w:r w:rsidR="005E61C1">
        <w:t>telefoniczne,</w:t>
      </w:r>
      <w:r w:rsidR="00381059">
        <w:t xml:space="preserve"> wdrożenie elektronicznego obiegu dokumentów, </w:t>
      </w:r>
      <w:r w:rsidR="00632231">
        <w:t>budowa</w:t>
      </w:r>
      <w:r w:rsidR="00142434">
        <w:t xml:space="preserve"> infrastruktury umożliwiającej tworzenie baz danych</w:t>
      </w:r>
      <w:r w:rsidR="001A48A7">
        <w:t xml:space="preserve"> dostępnych do użytku służbowego.</w:t>
      </w:r>
    </w:p>
    <w:p w:rsidR="00C22AFE" w:rsidRPr="00D944BC" w:rsidRDefault="00C22AFE" w:rsidP="00A96830">
      <w:pPr>
        <w:jc w:val="both"/>
        <w:rPr>
          <w:b/>
        </w:rPr>
      </w:pPr>
    </w:p>
    <w:p w:rsidR="00915561" w:rsidRPr="00915561" w:rsidRDefault="000D1B69" w:rsidP="00A96830">
      <w:pPr>
        <w:numPr>
          <w:ilvl w:val="0"/>
          <w:numId w:val="3"/>
        </w:numPr>
        <w:jc w:val="both"/>
        <w:rPr>
          <w:b/>
          <w:i/>
        </w:rPr>
      </w:pPr>
      <w:r>
        <w:rPr>
          <w:b/>
          <w:i/>
        </w:rPr>
        <w:t>„</w:t>
      </w:r>
      <w:r w:rsidR="001456D1" w:rsidRPr="00915561">
        <w:rPr>
          <w:b/>
          <w:i/>
        </w:rPr>
        <w:t xml:space="preserve">Nowy model współpracy merytorycznej </w:t>
      </w:r>
      <w:r w:rsidR="00A96830">
        <w:rPr>
          <w:b/>
          <w:i/>
        </w:rPr>
        <w:t xml:space="preserve">w </w:t>
      </w:r>
      <w:r w:rsidR="001456D1" w:rsidRPr="00915561">
        <w:rPr>
          <w:b/>
          <w:i/>
        </w:rPr>
        <w:t xml:space="preserve">zakresie bezpieczeństwa </w:t>
      </w:r>
      <w:r w:rsidR="00A96830">
        <w:rPr>
          <w:b/>
          <w:i/>
        </w:rPr>
        <w:t>palcówek</w:t>
      </w:r>
      <w:r>
        <w:rPr>
          <w:b/>
          <w:i/>
        </w:rPr>
        <w:t>”</w:t>
      </w:r>
      <w:r w:rsidR="00A96830">
        <w:rPr>
          <w:b/>
          <w:i/>
        </w:rPr>
        <w:t xml:space="preserve"> – </w:t>
      </w:r>
      <w:r w:rsidR="00E1327B">
        <w:t xml:space="preserve"> Celem utworzenia </w:t>
      </w:r>
      <w:r>
        <w:t>Biura Bezpieczeństwa Dyplomatycznego</w:t>
      </w:r>
      <w:r w:rsidR="00E1327B">
        <w:t xml:space="preserve"> jest </w:t>
      </w:r>
      <w:r>
        <w:t xml:space="preserve">– poza unowocześnieniem współpracy z innymi służbami odpowiedzialnymi za te problemy - </w:t>
      </w:r>
      <w:r w:rsidR="00E1327B">
        <w:t xml:space="preserve">profesjonalizacja obszaru </w:t>
      </w:r>
      <w:r w:rsidR="00111FAF">
        <w:t xml:space="preserve">szeroko rozumianego </w:t>
      </w:r>
      <w:r w:rsidR="00E1327B">
        <w:t>bezpieczeństwa dyplomatycznego placówek</w:t>
      </w:r>
      <w:r w:rsidR="00111FAF">
        <w:t xml:space="preserve"> zagranicznych</w:t>
      </w:r>
      <w:r w:rsidR="005E09D8">
        <w:t xml:space="preserve"> i ministerstwa</w:t>
      </w:r>
      <w:r w:rsidR="00111FAF">
        <w:t>,</w:t>
      </w:r>
      <w:r w:rsidR="005E09D8">
        <w:t xml:space="preserve"> także poprzez opracowanie kategoryzacji placówek </w:t>
      </w:r>
      <w:r w:rsidR="00BE3F4E">
        <w:t xml:space="preserve">według standardów bezpieczeństwa. </w:t>
      </w:r>
      <w:r w:rsidR="00E2242C">
        <w:t>Bezpieczeństwo dyplomatyczne staje się i dla polskiego MSZ rosnącym wyzwaniem, wymagającym, zintegrowanych, nowoczesnych odpowiedzi, w sumie ułatwiających jednak, a nie utrudniających wypełnianie naszej podstawowej misji.</w:t>
      </w:r>
    </w:p>
    <w:p w:rsidR="00915561" w:rsidRPr="00915561" w:rsidRDefault="00915561" w:rsidP="00A96830">
      <w:pPr>
        <w:jc w:val="both"/>
        <w:rPr>
          <w:b/>
          <w:i/>
        </w:rPr>
      </w:pPr>
    </w:p>
    <w:p w:rsidR="00915561" w:rsidRPr="00915561" w:rsidRDefault="00E2242C" w:rsidP="00A96830">
      <w:pPr>
        <w:numPr>
          <w:ilvl w:val="0"/>
          <w:numId w:val="3"/>
        </w:numPr>
        <w:jc w:val="both"/>
        <w:rPr>
          <w:b/>
          <w:i/>
        </w:rPr>
      </w:pPr>
      <w:r>
        <w:rPr>
          <w:b/>
          <w:i/>
        </w:rPr>
        <w:t>„</w:t>
      </w:r>
      <w:r w:rsidR="001456D1" w:rsidRPr="00915561">
        <w:rPr>
          <w:b/>
          <w:i/>
        </w:rPr>
        <w:t>Usprawnienie procesu zamówień publicznych</w:t>
      </w:r>
      <w:r>
        <w:rPr>
          <w:b/>
          <w:i/>
        </w:rPr>
        <w:t>”</w:t>
      </w:r>
      <w:r w:rsidR="001456D1" w:rsidRPr="00915561">
        <w:rPr>
          <w:b/>
          <w:i/>
        </w:rPr>
        <w:t xml:space="preserve"> </w:t>
      </w:r>
      <w:r w:rsidR="00BE3F4E">
        <w:rPr>
          <w:b/>
        </w:rPr>
        <w:t xml:space="preserve">– </w:t>
      </w:r>
      <w:r w:rsidR="00FB1768">
        <w:t>nieustanna</w:t>
      </w:r>
      <w:r w:rsidR="00BE3F4E">
        <w:t xml:space="preserve"> zmiana przepisów w zakresie </w:t>
      </w:r>
      <w:r w:rsidR="00F229C1">
        <w:t xml:space="preserve">zamówień publicznych oznacza dla nas wszystkich potrzebę specjalizacji </w:t>
      </w:r>
      <w:r w:rsidR="00AD69AD">
        <w:br/>
      </w:r>
      <w:r w:rsidR="00F229C1">
        <w:t>i</w:t>
      </w:r>
      <w:r w:rsidR="00FB1768">
        <w:t xml:space="preserve"> profesjonalizacji</w:t>
      </w:r>
      <w:r w:rsidR="00AD69AD">
        <w:t xml:space="preserve"> w tym obszarze</w:t>
      </w:r>
      <w:r w:rsidR="00FB1768">
        <w:t xml:space="preserve">. By ułatwić realizację </w:t>
      </w:r>
      <w:r w:rsidR="00F229C1">
        <w:t>t</w:t>
      </w:r>
      <w:r w:rsidR="00FB1768">
        <w:t>ego zadania</w:t>
      </w:r>
      <w:r w:rsidR="00F229C1">
        <w:t xml:space="preserve"> utworzyliśmy wyspecjalizowaną komórkę</w:t>
      </w:r>
      <w:r w:rsidR="00FB1768">
        <w:t>,</w:t>
      </w:r>
      <w:r w:rsidR="00F229C1">
        <w:t xml:space="preserve"> która będzie </w:t>
      </w:r>
      <w:r w:rsidR="002E503D">
        <w:t xml:space="preserve">prowadziła </w:t>
      </w:r>
      <w:r>
        <w:t xml:space="preserve">w Centrali </w:t>
      </w:r>
      <w:r w:rsidR="002E503D">
        <w:t xml:space="preserve">postępowania </w:t>
      </w:r>
      <w:r w:rsidR="00AD69AD">
        <w:br/>
      </w:r>
      <w:r w:rsidR="002E503D">
        <w:t>o</w:t>
      </w:r>
      <w:r w:rsidR="00FB1768">
        <w:t xml:space="preserve"> udzielenie zamówień publicznych, a</w:t>
      </w:r>
      <w:r w:rsidR="002E503D">
        <w:t xml:space="preserve"> komórki organizacyjne będą współpracowały z nią głównie w zakresie opracowywania merytorycznego opisu przedmiotu zamówienia. </w:t>
      </w:r>
      <w:r w:rsidR="00F911C0">
        <w:t>BZP będzie się także starało udzielać wsparcia placówkom w realizowanych przez nie zamówieniach publicznych.</w:t>
      </w:r>
    </w:p>
    <w:p w:rsidR="00915561" w:rsidRPr="00915561" w:rsidRDefault="00915561" w:rsidP="00A96830">
      <w:pPr>
        <w:jc w:val="both"/>
        <w:rPr>
          <w:b/>
          <w:i/>
        </w:rPr>
      </w:pPr>
    </w:p>
    <w:p w:rsidR="00915561" w:rsidRPr="00BB0D2E" w:rsidRDefault="00F911C0" w:rsidP="00A96830">
      <w:pPr>
        <w:numPr>
          <w:ilvl w:val="0"/>
          <w:numId w:val="3"/>
        </w:numPr>
        <w:jc w:val="both"/>
        <w:rPr>
          <w:i/>
        </w:rPr>
      </w:pPr>
      <w:r>
        <w:rPr>
          <w:b/>
          <w:i/>
        </w:rPr>
        <w:t>„</w:t>
      </w:r>
      <w:r w:rsidR="00534E2C">
        <w:rPr>
          <w:b/>
          <w:i/>
        </w:rPr>
        <w:t xml:space="preserve">Wzmocnienie </w:t>
      </w:r>
      <w:r w:rsidR="001456D1" w:rsidRPr="00915561">
        <w:rPr>
          <w:b/>
          <w:i/>
        </w:rPr>
        <w:t xml:space="preserve">mechanizmów </w:t>
      </w:r>
      <w:r w:rsidR="00534E2C">
        <w:rPr>
          <w:b/>
          <w:i/>
        </w:rPr>
        <w:t>kontroli i audytu</w:t>
      </w:r>
      <w:r>
        <w:rPr>
          <w:b/>
          <w:i/>
        </w:rPr>
        <w:t>”</w:t>
      </w:r>
      <w:r w:rsidR="00534E2C">
        <w:rPr>
          <w:b/>
          <w:i/>
        </w:rPr>
        <w:t xml:space="preserve"> – </w:t>
      </w:r>
      <w:r w:rsidR="0036777F">
        <w:t>u</w:t>
      </w:r>
      <w:r w:rsidR="00BB0D2E">
        <w:t xml:space="preserve">tworzone </w:t>
      </w:r>
      <w:r w:rsidR="00A60D5B">
        <w:t xml:space="preserve">zostało </w:t>
      </w:r>
      <w:r w:rsidR="00BB0D2E">
        <w:t xml:space="preserve">samodzielne </w:t>
      </w:r>
      <w:r w:rsidR="00BB0D2E" w:rsidRPr="00BB0D2E">
        <w:t>Biuro Audytu i Kontroli.</w:t>
      </w:r>
      <w:r w:rsidR="00BB0D2E">
        <w:t xml:space="preserve"> Celem utworzenia odrębnej struktury odpow</w:t>
      </w:r>
      <w:r w:rsidR="00A60D5B">
        <w:t>ie</w:t>
      </w:r>
      <w:r w:rsidR="00BB0D2E">
        <w:t>dzi</w:t>
      </w:r>
      <w:r w:rsidR="00A60D5B">
        <w:t>a</w:t>
      </w:r>
      <w:r w:rsidR="00BB0D2E">
        <w:t xml:space="preserve">lnej za kontrolę </w:t>
      </w:r>
      <w:r w:rsidR="00AD69AD">
        <w:br/>
      </w:r>
      <w:r w:rsidR="00BB0D2E">
        <w:t>i audyt</w:t>
      </w:r>
      <w:r w:rsidR="00A60D5B">
        <w:t xml:space="preserve"> było wzmocnienie funkcji kontrolnej oraz stworzenie dobrych warunków do wdrażania wyników raportów audytorskich. </w:t>
      </w:r>
      <w:r>
        <w:t xml:space="preserve">Planujemy nie tylko sprawniejsze wykrywanie i usuwanie sytuacji patologicznych, ale także wykorzystywanie kontroli do monitoringu pracy merytorycznej Centrali i placówek MSZ  oraz  systematycznego jej </w:t>
      </w:r>
      <w:r w:rsidR="00CD5613">
        <w:t>u</w:t>
      </w:r>
      <w:r>
        <w:t>sprawniania.</w:t>
      </w:r>
    </w:p>
    <w:p w:rsidR="00915561" w:rsidRDefault="00915561" w:rsidP="00A96830">
      <w:pPr>
        <w:jc w:val="both"/>
      </w:pPr>
    </w:p>
    <w:p w:rsidR="00F543FB" w:rsidRDefault="006A2A8A" w:rsidP="00A96830">
      <w:pPr>
        <w:numPr>
          <w:ilvl w:val="0"/>
          <w:numId w:val="3"/>
        </w:numPr>
        <w:jc w:val="both"/>
        <w:rPr>
          <w:b/>
          <w:i/>
        </w:rPr>
      </w:pPr>
      <w:r>
        <w:rPr>
          <w:b/>
          <w:i/>
        </w:rPr>
        <w:t>„</w:t>
      </w:r>
      <w:r w:rsidR="00EE7D44" w:rsidRPr="00915561">
        <w:rPr>
          <w:b/>
          <w:i/>
        </w:rPr>
        <w:t xml:space="preserve">Nowy </w:t>
      </w:r>
      <w:r w:rsidR="00915561">
        <w:rPr>
          <w:b/>
          <w:i/>
        </w:rPr>
        <w:t xml:space="preserve">model </w:t>
      </w:r>
      <w:r w:rsidR="00EE7D44" w:rsidRPr="00915561">
        <w:rPr>
          <w:b/>
          <w:i/>
        </w:rPr>
        <w:t>planowania i sprawozdawczości</w:t>
      </w:r>
      <w:r>
        <w:rPr>
          <w:b/>
          <w:i/>
        </w:rPr>
        <w:t>”</w:t>
      </w:r>
      <w:r w:rsidR="00EE7D44" w:rsidRPr="00915561">
        <w:rPr>
          <w:b/>
          <w:i/>
        </w:rPr>
        <w:t xml:space="preserve"> </w:t>
      </w:r>
      <w:r w:rsidR="00A573F6">
        <w:t xml:space="preserve">- planowanie </w:t>
      </w:r>
      <w:r w:rsidR="006C7511">
        <w:t xml:space="preserve">i </w:t>
      </w:r>
      <w:r w:rsidR="00A573F6">
        <w:t xml:space="preserve">sprawozdawczość </w:t>
      </w:r>
      <w:r w:rsidR="00EA7559">
        <w:t>zostały uznane za</w:t>
      </w:r>
      <w:r w:rsidR="00A573F6">
        <w:t xml:space="preserve"> ważne instrumenty zarządzania strategicznego </w:t>
      </w:r>
      <w:r w:rsidR="006C7511">
        <w:t>i</w:t>
      </w:r>
      <w:r w:rsidR="00A573F6">
        <w:t xml:space="preserve"> operacyjnego. W</w:t>
      </w:r>
      <w:r w:rsidR="006C7511">
        <w:t>zmocniona zostanie kontrola</w:t>
      </w:r>
      <w:r w:rsidR="00A573F6">
        <w:t xml:space="preserve"> nad realizacją zaplanowanych zadań.</w:t>
      </w:r>
      <w:r w:rsidR="006C7511">
        <w:t xml:space="preserve"> </w:t>
      </w:r>
      <w:r w:rsidR="00AD69AD">
        <w:t>Zwiększone zostało</w:t>
      </w:r>
      <w:r w:rsidR="006C7511">
        <w:t xml:space="preserve"> znaczenie planowania strategicznego w ujęci</w:t>
      </w:r>
      <w:r w:rsidR="00EA7559">
        <w:t>u</w:t>
      </w:r>
      <w:r w:rsidR="006C7511">
        <w:t xml:space="preserve"> całościowym i sektorowym.</w:t>
      </w:r>
      <w:r w:rsidR="00EA7559">
        <w:t xml:space="preserve"> </w:t>
      </w:r>
      <w:r w:rsidR="00AD69AD">
        <w:t>Dodatkowo, p</w:t>
      </w:r>
      <w:r w:rsidR="00EA7559">
        <w:t>lanowanie i sprawozdawczość</w:t>
      </w:r>
      <w:r w:rsidR="00FF0272">
        <w:t xml:space="preserve"> będą w większym stopniu skorelowane</w:t>
      </w:r>
      <w:r w:rsidR="00EA7559">
        <w:t xml:space="preserve"> z cyklem</w:t>
      </w:r>
      <w:r w:rsidR="00FF0272">
        <w:t xml:space="preserve"> planowania budżetowego.</w:t>
      </w:r>
      <w:r>
        <w:t xml:space="preserve"> Nowy </w:t>
      </w:r>
      <w:proofErr w:type="spellStart"/>
      <w:r>
        <w:t>DSiPP</w:t>
      </w:r>
      <w:proofErr w:type="spellEnd"/>
      <w:r>
        <w:t xml:space="preserve"> ma odegrać w tym procesie rolę zasadniczą, integrując kluczowe prace analityczne prowadzone w resorcie, we współpracy ze służbami wywiadu, z nowoczesnym planowaniem strategicznym, także o charakterze wieloletnim.</w:t>
      </w:r>
      <w:r w:rsidR="00365528">
        <w:t xml:space="preserve"> Jednocześnie nastąpić ma odejście od wszelkiego przerostu formy nad treścią w działaniach planistycznych i sprawozdawczych.</w:t>
      </w:r>
    </w:p>
    <w:p w:rsidR="0077019F" w:rsidRDefault="0077019F" w:rsidP="00A96830">
      <w:pPr>
        <w:jc w:val="both"/>
        <w:rPr>
          <w:b/>
          <w:i/>
        </w:rPr>
      </w:pPr>
    </w:p>
    <w:p w:rsidR="004E0565" w:rsidRDefault="007E3BAA" w:rsidP="00A96830">
      <w:pPr>
        <w:numPr>
          <w:ilvl w:val="0"/>
          <w:numId w:val="3"/>
        </w:numPr>
        <w:jc w:val="both"/>
      </w:pPr>
      <w:r>
        <w:rPr>
          <w:b/>
          <w:i/>
        </w:rPr>
        <w:t>„</w:t>
      </w:r>
      <w:r w:rsidR="0077019F">
        <w:rPr>
          <w:b/>
          <w:i/>
        </w:rPr>
        <w:t xml:space="preserve">Nowe podejście </w:t>
      </w:r>
      <w:r w:rsidR="004E0565">
        <w:rPr>
          <w:b/>
          <w:i/>
        </w:rPr>
        <w:t xml:space="preserve">do modelu </w:t>
      </w:r>
      <w:r w:rsidR="0039371B">
        <w:rPr>
          <w:b/>
          <w:i/>
        </w:rPr>
        <w:t>pracy MSZ i placów</w:t>
      </w:r>
      <w:r w:rsidR="00CD5613">
        <w:rPr>
          <w:b/>
          <w:i/>
        </w:rPr>
        <w:t>e</w:t>
      </w:r>
      <w:r w:rsidR="0039371B">
        <w:rPr>
          <w:b/>
          <w:i/>
        </w:rPr>
        <w:t>k</w:t>
      </w:r>
      <w:r>
        <w:rPr>
          <w:b/>
          <w:i/>
        </w:rPr>
        <w:t>”</w:t>
      </w:r>
      <w:r w:rsidR="00253D11">
        <w:rPr>
          <w:b/>
          <w:i/>
        </w:rPr>
        <w:t xml:space="preserve"> </w:t>
      </w:r>
      <w:r w:rsidR="00F900E6">
        <w:rPr>
          <w:b/>
          <w:i/>
        </w:rPr>
        <w:t>–</w:t>
      </w:r>
      <w:r w:rsidR="00253D11">
        <w:rPr>
          <w:b/>
          <w:i/>
        </w:rPr>
        <w:t xml:space="preserve"> </w:t>
      </w:r>
      <w:r w:rsidR="00F900E6">
        <w:t>Nasza dyplomacja musi być elastyczna i zwinna. Współcześnie coraz większe znaczenie mają małe, specjalistyczne struktury. Dl</w:t>
      </w:r>
      <w:r w:rsidR="00026E1F">
        <w:t>atego zmniejszyliśmy minimalną</w:t>
      </w:r>
      <w:r w:rsidR="00F900E6">
        <w:t xml:space="preserve"> wielkość wydziałów z </w:t>
      </w:r>
      <w:r w:rsidR="00474A18">
        <w:t>pięciu do czterech osób (wliczając naczelnika), a także zespołów do 3 osób (wliczając k</w:t>
      </w:r>
      <w:r w:rsidR="00026E1F">
        <w:t>ierownika). Sądzę, że jako jeden</w:t>
      </w:r>
      <w:r w:rsidR="00474A18">
        <w:t xml:space="preserve"> z pierwszych </w:t>
      </w:r>
      <w:r w:rsidR="00026E1F">
        <w:t xml:space="preserve">urzędów </w:t>
      </w:r>
      <w:r w:rsidR="00474A18">
        <w:t xml:space="preserve">w Polsce wprowadziliśmy </w:t>
      </w:r>
      <w:r w:rsidR="00026E1F">
        <w:t>możliwość wyznaczania przez dyrektora generalnego</w:t>
      </w:r>
      <w:r w:rsidR="00474A18">
        <w:t xml:space="preserve"> kierowników projektów. W dzisiejszej polskiej służbie </w:t>
      </w:r>
      <w:r w:rsidR="00474A18">
        <w:lastRenderedPageBreak/>
        <w:t xml:space="preserve">zagranicznej </w:t>
      </w:r>
      <w:r w:rsidR="00026E1F">
        <w:t>nie może zabraknąć specjalistów-</w:t>
      </w:r>
      <w:r w:rsidR="00474A18">
        <w:t xml:space="preserve">menedżerów zdolnych do realizacji </w:t>
      </w:r>
      <w:r>
        <w:t xml:space="preserve">nie tylko kluczowych inwestycji czy remontów, ale i </w:t>
      </w:r>
      <w:r w:rsidR="00474A18">
        <w:t xml:space="preserve">projektów politycznych w newralgicznych politycznie </w:t>
      </w:r>
      <w:r w:rsidR="00026E1F">
        <w:t>regionach</w:t>
      </w:r>
      <w:r w:rsidR="003F71BB">
        <w:t xml:space="preserve"> w zakresie pomocy rozwojowej czy</w:t>
      </w:r>
      <w:r w:rsidR="00026E1F">
        <w:t xml:space="preserve"> dyplomacji publicznej i</w:t>
      </w:r>
      <w:r w:rsidR="00A65064">
        <w:t xml:space="preserve"> kulturalnej. Już w najbliższym czasie opracowane </w:t>
      </w:r>
      <w:r w:rsidR="00DC4D3A">
        <w:t>zostaną</w:t>
      </w:r>
      <w:r w:rsidR="00A65064">
        <w:t xml:space="preserve"> u</w:t>
      </w:r>
      <w:r w:rsidR="00026E1F">
        <w:t>regulowania prawne w tym zakresie</w:t>
      </w:r>
      <w:r w:rsidR="00A65064">
        <w:t xml:space="preserve"> </w:t>
      </w:r>
      <w:r w:rsidR="00026E1F">
        <w:t xml:space="preserve">oraz </w:t>
      </w:r>
      <w:r w:rsidR="003F71BB">
        <w:t xml:space="preserve">stworzony zostanie </w:t>
      </w:r>
      <w:r w:rsidR="00026E1F">
        <w:t>program szkoleń</w:t>
      </w:r>
      <w:r w:rsidR="00A65064" w:rsidRPr="00A65064">
        <w:t xml:space="preserve"> wybranych pracowników departamentów funkcjonalnych </w:t>
      </w:r>
      <w:r w:rsidR="00026E1F">
        <w:t>i</w:t>
      </w:r>
      <w:r w:rsidR="00A65064" w:rsidRPr="00A65064">
        <w:t xml:space="preserve"> terytorialnych</w:t>
      </w:r>
      <w:r w:rsidR="008F1E2B">
        <w:t xml:space="preserve"> z metodyki zarządzania projektami</w:t>
      </w:r>
      <w:r w:rsidR="00A65064" w:rsidRPr="00A65064">
        <w:t>. W większości MSZ dużych państw UE wiele tradycyjnych zadań</w:t>
      </w:r>
      <w:r w:rsidR="005E04DF">
        <w:t xml:space="preserve"> wykraczających poza obowiązki konkretnego departamentu lub biura</w:t>
      </w:r>
      <w:r w:rsidR="00A65064" w:rsidRPr="00A65064">
        <w:t xml:space="preserve"> jest wykonywanych w</w:t>
      </w:r>
      <w:r w:rsidR="00DC4D3A">
        <w:t>łaśnie w</w:t>
      </w:r>
      <w:r w:rsidR="00A65064" w:rsidRPr="00A65064">
        <w:t xml:space="preserve"> formule zarządzania projektem</w:t>
      </w:r>
      <w:r w:rsidR="005E04DF">
        <w:t xml:space="preserve"> z udziałem organizacji pozarządowych czy </w:t>
      </w:r>
      <w:proofErr w:type="spellStart"/>
      <w:r w:rsidR="005E04DF">
        <w:t>think-thank’ów</w:t>
      </w:r>
      <w:proofErr w:type="spellEnd"/>
      <w:r w:rsidR="00A65064" w:rsidRPr="00A65064">
        <w:t>.</w:t>
      </w:r>
    </w:p>
    <w:p w:rsidR="0024443C" w:rsidRDefault="0024443C" w:rsidP="0024443C">
      <w:pPr>
        <w:ind w:left="360"/>
        <w:jc w:val="both"/>
      </w:pPr>
    </w:p>
    <w:p w:rsidR="007E3BAA" w:rsidRDefault="007E3BAA" w:rsidP="00A96830">
      <w:pPr>
        <w:numPr>
          <w:ilvl w:val="0"/>
          <w:numId w:val="3"/>
        </w:numPr>
        <w:jc w:val="both"/>
      </w:pPr>
      <w:r>
        <w:rPr>
          <w:b/>
          <w:i/>
        </w:rPr>
        <w:t>„Uznanie reformy i zmiany za stały element funkcjonowania MSZ” -</w:t>
      </w:r>
      <w:r>
        <w:t xml:space="preserve"> </w:t>
      </w:r>
      <w:r w:rsidR="0024443C">
        <w:t xml:space="preserve"> W nowym BDG, uwolnionym od kilku dotychczasowych funkcji, powstaną nie tylko profesjonalne stanowiska obsługi prawnej i legislacyjnej resortu, ale także stała komórka analizująca i projektująca potrzebne w naszej służbie zagranicznej zmiany. W dynamicznie rozwijającym się świecie polska dyplomacja będzie w najbliższych latach przechodziła nie jedną reformę, ale wiele reform, a właściwie powinna być w procesie stałej reformy rozumianej jako optymalne wykorzystywanie naszych atutów i usuwanie wad w interesie efektywnej polityki zagranicznej. Niektóre z tych zmian będą wymagały kumulowania wiedzy i doświadczenia całego resortu, inne – stałych porównań z innymi dyplomacjami na świecie, inne jeszcze – zdolności do przewidywania zmian i procesów w skali nawet kilkunastoletniej. </w:t>
      </w:r>
      <w:r w:rsidR="00AA2327">
        <w:t>Tworzony jest zatem teraz adresat dla wystąpień tych wszystkich osób (a nie jest ich</w:t>
      </w:r>
      <w:r w:rsidR="00276E49">
        <w:t xml:space="preserve">, na szczęście, </w:t>
      </w:r>
      <w:r w:rsidR="00AA2327">
        <w:t xml:space="preserve"> mało!)  w centrali i na placówkach, które poza wypełnianiem codziennych obowiązków znajdują jeszcze czas i siły, aby współprojektować lepszą kondycję przyszłej służby zagranicznej RP.</w:t>
      </w:r>
    </w:p>
    <w:p w:rsidR="007E3BAA" w:rsidRPr="00A65064" w:rsidRDefault="007E3BAA" w:rsidP="007E3BAA">
      <w:pPr>
        <w:jc w:val="both"/>
      </w:pPr>
    </w:p>
    <w:p w:rsidR="00957456" w:rsidRPr="002E503D" w:rsidRDefault="00957456" w:rsidP="00957456">
      <w:pPr>
        <w:jc w:val="both"/>
        <w:rPr>
          <w:b/>
          <w:i/>
        </w:rPr>
      </w:pPr>
    </w:p>
    <w:p w:rsidR="00957456" w:rsidRDefault="00957456" w:rsidP="00355E04">
      <w:pPr>
        <w:ind w:firstLine="708"/>
        <w:jc w:val="both"/>
      </w:pPr>
      <w:r w:rsidRPr="002E503D">
        <w:t>Jak Państwo</w:t>
      </w:r>
      <w:r w:rsidR="00DD536E">
        <w:t xml:space="preserve"> widzicie,</w:t>
      </w:r>
      <w:r w:rsidRPr="002E503D">
        <w:t xml:space="preserve"> </w:t>
      </w:r>
      <w:r w:rsidR="00DD536E">
        <w:t xml:space="preserve">wprowadzane obecnie </w:t>
      </w:r>
      <w:r w:rsidRPr="002E503D">
        <w:t>dotyczą prawie wszystki</w:t>
      </w:r>
      <w:r w:rsidR="00320720">
        <w:t>ch</w:t>
      </w:r>
      <w:r w:rsidRPr="002E503D">
        <w:t xml:space="preserve"> aspektów funkcjonowania naszej instytucji. </w:t>
      </w:r>
      <w:r w:rsidR="004C75A7" w:rsidRPr="002E503D">
        <w:t>Z całą pewnością proces praktycznego dostosowywania się struktur poszczególnych biur i departamentów wyprzedzi zmianę w kulturz</w:t>
      </w:r>
      <w:r w:rsidR="00320720">
        <w:t xml:space="preserve">e pracy, zarządzania </w:t>
      </w:r>
      <w:r w:rsidR="00276E49">
        <w:t>problemami i zespołami czy</w:t>
      </w:r>
      <w:r w:rsidR="004C75A7" w:rsidRPr="002E503D">
        <w:t xml:space="preserve"> posługiwania się informacją</w:t>
      </w:r>
      <w:r w:rsidR="002E503D" w:rsidRPr="002E503D">
        <w:t>. Proces dostosowywania się do głównych zmian w</w:t>
      </w:r>
      <w:r w:rsidR="00320720">
        <w:t>e</w:t>
      </w:r>
      <w:r w:rsidR="002E503D" w:rsidRPr="002E503D">
        <w:t xml:space="preserve"> wskazanych wyżej obszarach będzie </w:t>
      </w:r>
      <w:r w:rsidR="00276E49">
        <w:t xml:space="preserve">jednak </w:t>
      </w:r>
      <w:r w:rsidR="002E503D" w:rsidRPr="002E503D">
        <w:t>trudniejszy</w:t>
      </w:r>
      <w:r w:rsidR="00276E49">
        <w:t xml:space="preserve"> </w:t>
      </w:r>
      <w:r w:rsidR="002E503D" w:rsidRPr="002E503D">
        <w:t xml:space="preserve"> bez Państwa aktywności. </w:t>
      </w:r>
      <w:r w:rsidR="00276E49">
        <w:t>Jako doświadczeni dyplomaci</w:t>
      </w:r>
      <w:r w:rsidR="002E503D" w:rsidRPr="002E503D">
        <w:t>, o ogromnym doświadczeniu międzynarodowym</w:t>
      </w:r>
      <w:r w:rsidR="00276E49">
        <w:t>,</w:t>
      </w:r>
      <w:r w:rsidR="002E503D" w:rsidRPr="002E503D">
        <w:t xml:space="preserve"> jesteście </w:t>
      </w:r>
      <w:r w:rsidR="00276E49">
        <w:t xml:space="preserve">Państwo </w:t>
      </w:r>
      <w:r w:rsidR="002E503D" w:rsidRPr="002E503D">
        <w:t xml:space="preserve">doskonałym źródłem </w:t>
      </w:r>
      <w:r w:rsidR="00320720">
        <w:t>wartościowych</w:t>
      </w:r>
      <w:r w:rsidR="002E503D" w:rsidRPr="002E503D">
        <w:t xml:space="preserve"> idei, pomysłów i rozwiązań. </w:t>
      </w:r>
      <w:r w:rsidR="00D571C7">
        <w:t>Nie chcemy, aby</w:t>
      </w:r>
      <w:r w:rsidR="00C61F89">
        <w:t xml:space="preserve"> </w:t>
      </w:r>
      <w:smartTag w:uri="urn:schemas-microsoft-com:office:smarttags" w:element="PersonName">
        <w:r w:rsidR="00C61F89">
          <w:t>zmiany</w:t>
        </w:r>
      </w:smartTag>
      <w:r w:rsidR="00C61F89">
        <w:t xml:space="preserve"> były narzucane ze szczebla kierownictwa ministerstwa</w:t>
      </w:r>
      <w:r w:rsidR="00320720">
        <w:t>,</w:t>
      </w:r>
      <w:r w:rsidR="00C61F89">
        <w:t xml:space="preserve"> ale </w:t>
      </w:r>
      <w:r w:rsidR="00320720">
        <w:t xml:space="preserve">aby </w:t>
      </w:r>
      <w:r w:rsidR="00C61F89">
        <w:t>powstawały w formule dialogu i komunikacji. Dlatego zapraszam do przesyłania pytań, su</w:t>
      </w:r>
      <w:r w:rsidR="004D76C9">
        <w:t>gestii i propozycji dotyczących</w:t>
      </w:r>
      <w:r w:rsidR="00C61F89">
        <w:t xml:space="preserve"> wskazanych obszarów zmian na adres </w:t>
      </w:r>
      <w:hyperlink r:id="rId6" w:history="1">
        <w:r w:rsidR="00C61F89" w:rsidRPr="000F63A3">
          <w:rPr>
            <w:rStyle w:val="Hipercze"/>
          </w:rPr>
          <w:t>zmiany@msz.gov.pl</w:t>
        </w:r>
      </w:hyperlink>
      <w:r w:rsidR="00355E04">
        <w:t xml:space="preserve">. </w:t>
      </w:r>
      <w:r w:rsidR="00B01C25">
        <w:t>Pozwoli</w:t>
      </w:r>
      <w:r w:rsidR="00355E04">
        <w:t xml:space="preserve"> to nam na wypracowanie precyzyjnych instrukcji regulujących </w:t>
      </w:r>
      <w:r w:rsidR="00B01C25">
        <w:t>szczegółowe</w:t>
      </w:r>
      <w:r w:rsidR="004D76C9">
        <w:t xml:space="preserve"> kwestie w przedstawionych</w:t>
      </w:r>
      <w:r w:rsidR="00355E04">
        <w:t xml:space="preserve"> obszarach</w:t>
      </w:r>
      <w:r w:rsidR="004D76C9">
        <w:t>,</w:t>
      </w:r>
      <w:r w:rsidR="00355E04">
        <w:t xml:space="preserve"> </w:t>
      </w:r>
      <w:r w:rsidR="004D76C9">
        <w:t>które będą</w:t>
      </w:r>
      <w:r w:rsidR="00B01C25">
        <w:t xml:space="preserve"> kolejnym etapem modernizacji</w:t>
      </w:r>
      <w:r w:rsidR="00B01C25" w:rsidRPr="00B01C25">
        <w:t>. Czy tego chcemy</w:t>
      </w:r>
      <w:r w:rsidR="00DD536E">
        <w:t xml:space="preserve">, </w:t>
      </w:r>
      <w:r w:rsidR="00B01C25" w:rsidRPr="00B01C25">
        <w:t xml:space="preserve"> czy</w:t>
      </w:r>
      <w:r w:rsidR="00DD536E">
        <w:t xml:space="preserve"> też </w:t>
      </w:r>
      <w:r w:rsidR="00B01C25" w:rsidRPr="00B01C25">
        <w:t xml:space="preserve"> nie </w:t>
      </w:r>
      <w:r w:rsidR="00DD536E">
        <w:t xml:space="preserve">- </w:t>
      </w:r>
      <w:r w:rsidR="00B01C25" w:rsidRPr="00B01C25">
        <w:t>globalne środowisko międzynarodowe będzie ulegać ciągłym zmianom</w:t>
      </w:r>
      <w:r w:rsidR="004D76C9">
        <w:t>. Od nas należy</w:t>
      </w:r>
      <w:r w:rsidR="00DD536E">
        <w:t xml:space="preserve">, </w:t>
      </w:r>
      <w:r w:rsidR="004D76C9">
        <w:t xml:space="preserve"> czy polska s</w:t>
      </w:r>
      <w:r w:rsidR="00B01C25" w:rsidRPr="00B01C25">
        <w:t xml:space="preserve">łużba </w:t>
      </w:r>
      <w:r w:rsidR="004D76C9">
        <w:t>z</w:t>
      </w:r>
      <w:r w:rsidR="00B01C25" w:rsidRPr="00B01C25">
        <w:t>agraniczna zajmie odpowiadającą jej aspiracjom pozycj</w:t>
      </w:r>
      <w:r w:rsidR="00B01C25">
        <w:t>ę</w:t>
      </w:r>
      <w:r w:rsidR="004D76C9">
        <w:t>.</w:t>
      </w:r>
    </w:p>
    <w:p w:rsidR="00B01C25" w:rsidRDefault="00B01C25" w:rsidP="00355E04">
      <w:pPr>
        <w:ind w:firstLine="708"/>
        <w:jc w:val="both"/>
      </w:pPr>
    </w:p>
    <w:p w:rsidR="00B01C25" w:rsidRDefault="00B01C25" w:rsidP="00355E04">
      <w:pPr>
        <w:ind w:firstLine="708"/>
        <w:jc w:val="both"/>
      </w:pPr>
    </w:p>
    <w:p w:rsidR="00B01C25" w:rsidRDefault="00B01C25" w:rsidP="00B01C25">
      <w:pPr>
        <w:ind w:firstLine="4680"/>
        <w:jc w:val="both"/>
      </w:pPr>
      <w:r>
        <w:t xml:space="preserve">Z poważaniem </w:t>
      </w:r>
    </w:p>
    <w:p w:rsidR="00B01C25" w:rsidRDefault="00B01C25" w:rsidP="00B01C25">
      <w:pPr>
        <w:ind w:firstLine="4680"/>
        <w:jc w:val="both"/>
      </w:pPr>
    </w:p>
    <w:p w:rsidR="00B01C25" w:rsidRDefault="00B01C25" w:rsidP="00B01C25">
      <w:pPr>
        <w:ind w:firstLine="4680"/>
        <w:jc w:val="both"/>
      </w:pPr>
      <w:r>
        <w:t xml:space="preserve">Rafał Wiśniewski </w:t>
      </w:r>
    </w:p>
    <w:p w:rsidR="00FD28C2" w:rsidRDefault="00B01C25" w:rsidP="00D571C7">
      <w:pPr>
        <w:ind w:firstLine="4680"/>
        <w:jc w:val="both"/>
      </w:pPr>
      <w:r>
        <w:t xml:space="preserve">Dyrektor Generalny Służby Zagranicznej </w:t>
      </w:r>
    </w:p>
    <w:sectPr w:rsidR="00FD28C2" w:rsidSect="00F606D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5D85"/>
    <w:multiLevelType w:val="hybridMultilevel"/>
    <w:tmpl w:val="D8AA9FF8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283372EF"/>
    <w:multiLevelType w:val="hybridMultilevel"/>
    <w:tmpl w:val="B3DEFDC6"/>
    <w:lvl w:ilvl="0" w:tplc="82B84740">
      <w:start w:val="1"/>
      <w:numFmt w:val="lowerLetter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7E00A8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3AC12D6B"/>
    <w:multiLevelType w:val="multilevel"/>
    <w:tmpl w:val="AE241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>
    <w:nsid w:val="3D6504E9"/>
    <w:multiLevelType w:val="hybridMultilevel"/>
    <w:tmpl w:val="193C522E"/>
    <w:lvl w:ilvl="0" w:tplc="CD0CC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581B3D"/>
    <w:rsid w:val="00026E1F"/>
    <w:rsid w:val="000C4092"/>
    <w:rsid w:val="000C6327"/>
    <w:rsid w:val="000C73AC"/>
    <w:rsid w:val="000D1B69"/>
    <w:rsid w:val="000E0F33"/>
    <w:rsid w:val="000E2FF8"/>
    <w:rsid w:val="00111FAF"/>
    <w:rsid w:val="00130501"/>
    <w:rsid w:val="0013382E"/>
    <w:rsid w:val="00137C35"/>
    <w:rsid w:val="00142434"/>
    <w:rsid w:val="001456D1"/>
    <w:rsid w:val="001501A5"/>
    <w:rsid w:val="00160B2E"/>
    <w:rsid w:val="00186FEA"/>
    <w:rsid w:val="001A48A7"/>
    <w:rsid w:val="001C0579"/>
    <w:rsid w:val="00203ABC"/>
    <w:rsid w:val="002126F2"/>
    <w:rsid w:val="0024443C"/>
    <w:rsid w:val="00251B06"/>
    <w:rsid w:val="00253D11"/>
    <w:rsid w:val="00276E49"/>
    <w:rsid w:val="00277C40"/>
    <w:rsid w:val="0029240C"/>
    <w:rsid w:val="0029267B"/>
    <w:rsid w:val="002E27F5"/>
    <w:rsid w:val="002E503D"/>
    <w:rsid w:val="00300D0A"/>
    <w:rsid w:val="00320720"/>
    <w:rsid w:val="00347108"/>
    <w:rsid w:val="00353DC4"/>
    <w:rsid w:val="00355E04"/>
    <w:rsid w:val="00365528"/>
    <w:rsid w:val="0036777F"/>
    <w:rsid w:val="00381059"/>
    <w:rsid w:val="00391D60"/>
    <w:rsid w:val="0039371B"/>
    <w:rsid w:val="003A413D"/>
    <w:rsid w:val="003C63EE"/>
    <w:rsid w:val="003F71BB"/>
    <w:rsid w:val="004334B4"/>
    <w:rsid w:val="00474A18"/>
    <w:rsid w:val="004C75A7"/>
    <w:rsid w:val="004D76C9"/>
    <w:rsid w:val="004E0565"/>
    <w:rsid w:val="00534E2C"/>
    <w:rsid w:val="005733E0"/>
    <w:rsid w:val="005735EA"/>
    <w:rsid w:val="00581B3D"/>
    <w:rsid w:val="00582351"/>
    <w:rsid w:val="00587674"/>
    <w:rsid w:val="005B147C"/>
    <w:rsid w:val="005B1EF9"/>
    <w:rsid w:val="005C7C2E"/>
    <w:rsid w:val="005D1851"/>
    <w:rsid w:val="005D56F1"/>
    <w:rsid w:val="005E04DF"/>
    <w:rsid w:val="005E09D8"/>
    <w:rsid w:val="005E61C1"/>
    <w:rsid w:val="00614438"/>
    <w:rsid w:val="00620439"/>
    <w:rsid w:val="00632231"/>
    <w:rsid w:val="00645258"/>
    <w:rsid w:val="00671836"/>
    <w:rsid w:val="006970BA"/>
    <w:rsid w:val="006A2A8A"/>
    <w:rsid w:val="006C7511"/>
    <w:rsid w:val="007163DE"/>
    <w:rsid w:val="0075009D"/>
    <w:rsid w:val="00754C70"/>
    <w:rsid w:val="00766760"/>
    <w:rsid w:val="0077019F"/>
    <w:rsid w:val="00796EB7"/>
    <w:rsid w:val="007C5873"/>
    <w:rsid w:val="007C6765"/>
    <w:rsid w:val="007E3BAA"/>
    <w:rsid w:val="007F61A2"/>
    <w:rsid w:val="007F63AF"/>
    <w:rsid w:val="00810621"/>
    <w:rsid w:val="00824D05"/>
    <w:rsid w:val="00840591"/>
    <w:rsid w:val="00841E2E"/>
    <w:rsid w:val="00851E5F"/>
    <w:rsid w:val="00887412"/>
    <w:rsid w:val="00897D17"/>
    <w:rsid w:val="008A4FC9"/>
    <w:rsid w:val="008F1E2B"/>
    <w:rsid w:val="00915561"/>
    <w:rsid w:val="009565B4"/>
    <w:rsid w:val="00957456"/>
    <w:rsid w:val="00980CFD"/>
    <w:rsid w:val="00993596"/>
    <w:rsid w:val="009F3CF8"/>
    <w:rsid w:val="00A415AC"/>
    <w:rsid w:val="00A42DB3"/>
    <w:rsid w:val="00A50991"/>
    <w:rsid w:val="00A573F6"/>
    <w:rsid w:val="00A60D5B"/>
    <w:rsid w:val="00A619B4"/>
    <w:rsid w:val="00A65064"/>
    <w:rsid w:val="00A96830"/>
    <w:rsid w:val="00A97192"/>
    <w:rsid w:val="00AA2327"/>
    <w:rsid w:val="00AB639E"/>
    <w:rsid w:val="00AC52B5"/>
    <w:rsid w:val="00AD6693"/>
    <w:rsid w:val="00AD69AD"/>
    <w:rsid w:val="00AE5CBE"/>
    <w:rsid w:val="00B01C25"/>
    <w:rsid w:val="00B31668"/>
    <w:rsid w:val="00B650D9"/>
    <w:rsid w:val="00B85DEB"/>
    <w:rsid w:val="00BB0D2E"/>
    <w:rsid w:val="00BE3F4E"/>
    <w:rsid w:val="00C22AFE"/>
    <w:rsid w:val="00C61F89"/>
    <w:rsid w:val="00C71812"/>
    <w:rsid w:val="00CA13B3"/>
    <w:rsid w:val="00CB7744"/>
    <w:rsid w:val="00CD5613"/>
    <w:rsid w:val="00CE23EF"/>
    <w:rsid w:val="00D571C7"/>
    <w:rsid w:val="00D7061E"/>
    <w:rsid w:val="00D866B7"/>
    <w:rsid w:val="00D944BC"/>
    <w:rsid w:val="00DA6714"/>
    <w:rsid w:val="00DC3B8E"/>
    <w:rsid w:val="00DC4D3A"/>
    <w:rsid w:val="00DD536E"/>
    <w:rsid w:val="00DF009E"/>
    <w:rsid w:val="00E1327B"/>
    <w:rsid w:val="00E2242C"/>
    <w:rsid w:val="00E356DF"/>
    <w:rsid w:val="00E53A63"/>
    <w:rsid w:val="00E55905"/>
    <w:rsid w:val="00E70ED2"/>
    <w:rsid w:val="00EA6A97"/>
    <w:rsid w:val="00EA7559"/>
    <w:rsid w:val="00EC7986"/>
    <w:rsid w:val="00EE7D44"/>
    <w:rsid w:val="00F229C1"/>
    <w:rsid w:val="00F2779F"/>
    <w:rsid w:val="00F35D37"/>
    <w:rsid w:val="00F35F9E"/>
    <w:rsid w:val="00F543FB"/>
    <w:rsid w:val="00F606D9"/>
    <w:rsid w:val="00F900E6"/>
    <w:rsid w:val="00F911C0"/>
    <w:rsid w:val="00FB171E"/>
    <w:rsid w:val="00FB1768"/>
    <w:rsid w:val="00FB4920"/>
    <w:rsid w:val="00FC5CE4"/>
    <w:rsid w:val="00FD28C2"/>
    <w:rsid w:val="00FD7BD7"/>
    <w:rsid w:val="00FF0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316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61F8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86FE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miany@msz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651F20D-477E-4D21-B25A-A93C22E1B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1919</Words>
  <Characters>11519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Szanowni Państwo</vt:lpstr>
    </vt:vector>
  </TitlesOfParts>
  <Company>Ministerstwo Spraw Zagranicznych RP</Company>
  <LinksUpToDate>false</LinksUpToDate>
  <CharactersWithSpaces>13412</CharactersWithSpaces>
  <SharedDoc>false</SharedDoc>
  <HLinks>
    <vt:vector size="6" baseType="variant">
      <vt:variant>
        <vt:i4>3080265</vt:i4>
      </vt:variant>
      <vt:variant>
        <vt:i4>0</vt:i4>
      </vt:variant>
      <vt:variant>
        <vt:i4>0</vt:i4>
      </vt:variant>
      <vt:variant>
        <vt:i4>5</vt:i4>
      </vt:variant>
      <vt:variant>
        <vt:lpwstr>mailto:zmiany@msz.gov.pl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Szanowni Państwo</dc:title>
  <dc:subject/>
  <dc:creator>lutostanski</dc:creator>
  <cp:keywords/>
  <cp:lastModifiedBy>wisniewr</cp:lastModifiedBy>
  <cp:revision>3</cp:revision>
  <cp:lastPrinted>2008-09-04T14:24:00Z</cp:lastPrinted>
  <dcterms:created xsi:type="dcterms:W3CDTF">2008-09-09T14:35:00Z</dcterms:created>
  <dcterms:modified xsi:type="dcterms:W3CDTF">2008-09-09T14:35:00Z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945357233</vt:i4>
  </property>
</Properties>
</file>